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9" w:rsidRDefault="004E737C">
      <w:pPr>
        <w:pStyle w:val="GvdeMetni"/>
        <w:rPr>
          <w:b w:val="0"/>
          <w:bCs w:val="0"/>
          <w:i w:val="0"/>
          <w:u w:val="none"/>
        </w:rPr>
      </w:pPr>
      <w:proofErr w:type="spellStart"/>
      <w:r>
        <w:rPr>
          <w:color w:val="6F2F9F"/>
          <w:u w:val="none"/>
        </w:rPr>
        <w:t>Dekan</w:t>
      </w:r>
      <w:proofErr w:type="spellEnd"/>
      <w:r>
        <w:rPr>
          <w:color w:val="6F2F9F"/>
          <w:u w:val="none"/>
        </w:rPr>
        <w:t xml:space="preserve"> </w:t>
      </w:r>
      <w:proofErr w:type="spellStart"/>
      <w:r>
        <w:rPr>
          <w:color w:val="6F2F9F"/>
          <w:u w:val="none"/>
        </w:rPr>
        <w:t>Yardımcısı</w:t>
      </w:r>
      <w:proofErr w:type="spellEnd"/>
      <w:r>
        <w:rPr>
          <w:color w:val="6F2F9F"/>
          <w:u w:val="none"/>
        </w:rPr>
        <w:t xml:space="preserve"> ‘‘</w:t>
      </w:r>
      <w:proofErr w:type="spellStart"/>
      <w:r>
        <w:rPr>
          <w:rFonts w:cs="Calibri"/>
          <w:color w:val="6F2F9F"/>
          <w:u w:val="thick" w:color="6F2F9F"/>
        </w:rPr>
        <w:t>Ortak</w:t>
      </w:r>
      <w:proofErr w:type="spellEnd"/>
      <w:r>
        <w:rPr>
          <w:color w:val="6F2F9F"/>
          <w:u w:val="none"/>
        </w:rPr>
        <w:t xml:space="preserve">’’ </w:t>
      </w:r>
      <w:proofErr w:type="spellStart"/>
      <w:r>
        <w:rPr>
          <w:color w:val="6F2F9F"/>
          <w:u w:val="none"/>
        </w:rPr>
        <w:t>Görev</w:t>
      </w:r>
      <w:proofErr w:type="spellEnd"/>
      <w:r>
        <w:rPr>
          <w:color w:val="6F2F9F"/>
          <w:spacing w:val="-8"/>
          <w:u w:val="none"/>
        </w:rPr>
        <w:t xml:space="preserve"> </w:t>
      </w:r>
      <w:proofErr w:type="spellStart"/>
      <w:r>
        <w:rPr>
          <w:color w:val="6F2F9F"/>
          <w:u w:val="none"/>
        </w:rPr>
        <w:t>Tanımı</w:t>
      </w:r>
      <w:proofErr w:type="spellEnd"/>
    </w:p>
    <w:p w:rsidR="00095399" w:rsidRDefault="00095399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095399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2771DC" w:rsidP="002771D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095399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Yardımcısı</w:t>
            </w:r>
            <w:proofErr w:type="spellEnd"/>
          </w:p>
        </w:tc>
      </w:tr>
      <w:tr w:rsidR="00095399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1A1A1A"/>
                <w:sz w:val="20"/>
              </w:rPr>
              <w:t>Dekan</w:t>
            </w:r>
            <w:bookmarkStart w:id="0" w:name="_GoBack"/>
            <w:bookmarkEnd w:id="0"/>
            <w:proofErr w:type="spellEnd"/>
          </w:p>
        </w:tc>
      </w:tr>
      <w:tr w:rsidR="00095399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2771D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4E737C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095399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095399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095399"/>
        </w:tc>
      </w:tr>
      <w:tr w:rsidR="00095399">
        <w:trPr>
          <w:trHeight w:hRule="exact"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585864">
            <w:pPr>
              <w:pStyle w:val="TableParagraph"/>
              <w:spacing w:line="276" w:lineRule="auto"/>
              <w:ind w:left="103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vizyonu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misyonu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doğrultusunda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eğitim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öğretimi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gerçekleştirmek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etkenlik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çalışmalarında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Dekana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yardımcı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Dekan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olmadığı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zaman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yerine</w:t>
            </w:r>
            <w:proofErr w:type="spellEnd"/>
            <w:r w:rsidR="004E737C">
              <w:rPr>
                <w:rFonts w:ascii="Calibri" w:hAnsi="Calibri"/>
                <w:color w:val="1A1A1A"/>
                <w:spacing w:val="-12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bakmak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095399">
        <w:trPr>
          <w:trHeight w:hRule="exact" w:val="103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76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09539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</w:pP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çalışmalarını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8" w:line="271" w:lineRule="auto"/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standartların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belirlenmesini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6"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oluşturulmasını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çalışmalarını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6" w:line="273" w:lineRule="auto"/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yıllık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sunmak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çıktı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yeterliliklerinin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belirlenmesini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raporunu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stratejik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planını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standartların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kalitesinin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geliştirilmesini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akredite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edilmesi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 w:line="271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akredite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edilmesi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Akreditasyon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ziyaret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ekibinin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6" w:line="273" w:lineRule="auto"/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elemanlarına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Anketlerinin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uygulanmasını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sağalmak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4" w:line="271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anketlerini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uygulanmasını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araştırmalarla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politikalar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stratejiler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konseyi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temsilciliği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seçimleri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Dilek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kutularının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değerlendirmesini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 w:line="276" w:lineRule="auto"/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Her </w:t>
            </w: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sonunda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sunularını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tarafından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projeleri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takip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 w:line="273" w:lineRule="auto"/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kütüphanesinin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zenginleştirilmesini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hizmet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yetenek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 w:line="271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yetenek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kılavuzlarının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6" w:line="273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yetenek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Özel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yetenek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jüri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4"/>
              </w:numPr>
              <w:tabs>
                <w:tab w:val="left" w:pos="1031"/>
              </w:tabs>
              <w:spacing w:before="35" w:line="273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Derslik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kapı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kapı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</w:tbl>
    <w:p w:rsidR="00095399" w:rsidRDefault="00095399">
      <w:pPr>
        <w:spacing w:line="273" w:lineRule="auto"/>
        <w:rPr>
          <w:rFonts w:ascii="Calibri" w:eastAsia="Calibri" w:hAnsi="Calibri" w:cs="Calibri"/>
          <w:sz w:val="20"/>
          <w:szCs w:val="20"/>
        </w:rPr>
        <w:sectPr w:rsidR="00095399">
          <w:type w:val="continuous"/>
          <w:pgSz w:w="11910" w:h="16840"/>
          <w:pgMar w:top="13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797"/>
      </w:tblGrid>
      <w:tr w:rsidR="00095399">
        <w:trPr>
          <w:trHeight w:hRule="exact" w:val="11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095399"/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yapmalarını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ücret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düzenlenmesini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vereceği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olmadığı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zamanlarda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vekâlet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095399">
        <w:trPr>
          <w:trHeight w:hRule="exact" w:val="20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gerçekleştirilmesi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gereci</w:t>
            </w:r>
            <w:proofErr w:type="spellEnd"/>
            <w:r>
              <w:rPr>
                <w:rFonts w:ascii="Calibri" w:hAnsi="Calibri"/>
                <w:color w:val="1A1A1A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095399" w:rsidRDefault="00585864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Üniversitesinin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temsil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yetkisini</w:t>
            </w:r>
            <w:proofErr w:type="spellEnd"/>
            <w:r w:rsidR="004E737C">
              <w:rPr>
                <w:rFonts w:ascii="Calibri" w:hAnsi="Calibri"/>
                <w:color w:val="1A1A1A"/>
                <w:spacing w:val="-19"/>
                <w:sz w:val="20"/>
              </w:rPr>
              <w:t xml:space="preserve"> </w:t>
            </w:r>
            <w:proofErr w:type="spellStart"/>
            <w:r w:rsidR="004E737C">
              <w:rPr>
                <w:rFonts w:ascii="Calibri" w:hAnsi="Calibri"/>
                <w:color w:val="1A1A1A"/>
                <w:sz w:val="20"/>
              </w:rPr>
              <w:t>kullanmak</w:t>
            </w:r>
            <w:proofErr w:type="spellEnd"/>
            <w:r w:rsidR="004E737C">
              <w:rPr>
                <w:rFonts w:ascii="Calibri" w:hAnsi="Calibri"/>
                <w:color w:val="1A1A1A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İmza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5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Harcama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,(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</w:t>
            </w:r>
            <w:proofErr w:type="spellEnd"/>
            <w:r>
              <w:rPr>
                <w:rFonts w:ascii="Calibri" w:hAnsi="Calibri"/>
                <w:color w:val="1A1A1A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devredildiğinde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)</w:t>
            </w:r>
          </w:p>
          <w:p w:rsidR="00095399" w:rsidRDefault="004E737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8" w:line="271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Emrindeki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yönetici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personele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yönlendirme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yaptıkları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etme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düzeltme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gerektiğinde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uyarma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bilgi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rapor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isteme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095399">
        <w:trPr>
          <w:trHeight w:hRule="exact" w:val="319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095399"/>
        </w:tc>
      </w:tr>
      <w:tr w:rsidR="00095399">
        <w:trPr>
          <w:trHeight w:hRule="exact" w:val="171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76" w:lineRule="auto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67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Yasal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davranmak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52"/>
              </w:tabs>
              <w:spacing w:before="35"/>
              <w:ind w:left="1051" w:hanging="3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sözlü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52"/>
              </w:tabs>
              <w:spacing w:before="2" w:line="255" w:lineRule="exact"/>
              <w:ind w:left="1051" w:hanging="3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Düzgün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diksiyon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6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sahip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6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Kurumsal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prensiplere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bağlılık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5399" w:rsidRDefault="004E737C">
            <w:pPr>
              <w:pStyle w:val="TableParagraph"/>
              <w:numPr>
                <w:ilvl w:val="0"/>
                <w:numId w:val="1"/>
              </w:numPr>
              <w:tabs>
                <w:tab w:val="left" w:pos="1067"/>
              </w:tabs>
              <w:spacing w:before="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z w:val="20"/>
              </w:rPr>
              <w:t>Değişime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değişen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koşullara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sağlayabilmek</w:t>
            </w:r>
            <w:proofErr w:type="spellEnd"/>
            <w:r>
              <w:rPr>
                <w:rFonts w:ascii="Calibri" w:hAnsi="Calibri"/>
              </w:rPr>
              <w:t>,</w:t>
            </w:r>
          </w:p>
        </w:tc>
      </w:tr>
      <w:tr w:rsidR="00095399">
        <w:trPr>
          <w:trHeight w:hRule="exact" w:val="27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095399"/>
        </w:tc>
      </w:tr>
      <w:tr w:rsidR="00095399">
        <w:trPr>
          <w:trHeight w:hRule="exact" w:val="1623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spacing w:line="263" w:lineRule="exact"/>
              <w:ind w:left="103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095399" w:rsidRDefault="004E737C">
            <w:pPr>
              <w:pStyle w:val="TableParagraph"/>
              <w:tabs>
                <w:tab w:val="left" w:pos="6648"/>
              </w:tabs>
              <w:ind w:left="8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095399" w:rsidRDefault="004E737C">
            <w:pPr>
              <w:pStyle w:val="TableParagraph"/>
              <w:tabs>
                <w:tab w:val="left" w:pos="6733"/>
              </w:tabs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095399" w:rsidRDefault="0009539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095399" w:rsidRDefault="004E737C">
            <w:pPr>
              <w:pStyle w:val="TableParagraph"/>
              <w:ind w:left="103" w:right="88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Unvanı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</w:tr>
      <w:tr w:rsidR="00095399">
        <w:trPr>
          <w:trHeight w:hRule="exact" w:val="135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99" w:rsidRDefault="004E737C">
            <w:pPr>
              <w:pStyle w:val="TableParagraph"/>
              <w:tabs>
                <w:tab w:val="left" w:pos="8583"/>
              </w:tabs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</w:rPr>
              <w:t>dokumanda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açıklanan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görev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tanımını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okudum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Görevimi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belirtilen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kapsamda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yerine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getirmeyi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kabul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ediyorum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095399" w:rsidRDefault="004E737C" w:rsidP="00585864">
            <w:pPr>
              <w:pStyle w:val="TableParagraph"/>
              <w:tabs>
                <w:tab w:val="left" w:pos="1807"/>
              </w:tabs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Yrd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Doç</w:t>
            </w:r>
            <w:proofErr w:type="spellEnd"/>
            <w:r>
              <w:rPr>
                <w:rFonts w:ascii="Calibri" w:hAnsi="Calibri"/>
              </w:rPr>
              <w:t xml:space="preserve">. Dr. </w:t>
            </w:r>
            <w:proofErr w:type="spellStart"/>
            <w:r w:rsidR="00585864">
              <w:rPr>
                <w:rFonts w:ascii="Calibri" w:hAnsi="Calibri"/>
              </w:rPr>
              <w:t>Furat</w:t>
            </w:r>
            <w:proofErr w:type="spellEnd"/>
            <w:r w:rsidR="00585864">
              <w:rPr>
                <w:rFonts w:ascii="Calibri" w:hAnsi="Calibri"/>
              </w:rPr>
              <w:t xml:space="preserve"> AKDEMİR</w:t>
            </w:r>
          </w:p>
          <w:p w:rsidR="00095399" w:rsidRDefault="004E737C" w:rsidP="00585864">
            <w:pPr>
              <w:pStyle w:val="TableParagraph"/>
              <w:tabs>
                <w:tab w:val="left" w:pos="1820"/>
              </w:tabs>
              <w:ind w:left="153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İmza</w:t>
            </w:r>
            <w:proofErr w:type="spellEnd"/>
            <w:r>
              <w:rPr>
                <w:rFonts w:ascii="Calibri" w:hAnsi="Calibri"/>
              </w:rPr>
              <w:tab/>
            </w:r>
          </w:p>
        </w:tc>
      </w:tr>
    </w:tbl>
    <w:p w:rsidR="004E737C" w:rsidRDefault="004E737C"/>
    <w:sectPr w:rsidR="004E737C">
      <w:pgSz w:w="11910" w:h="16840"/>
      <w:pgMar w:top="140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81D"/>
    <w:multiLevelType w:val="hybridMultilevel"/>
    <w:tmpl w:val="9336E5EA"/>
    <w:lvl w:ilvl="0" w:tplc="C372A4F8">
      <w:start w:val="1"/>
      <w:numFmt w:val="bullet"/>
      <w:lvlText w:val=""/>
      <w:lvlJc w:val="left"/>
      <w:pPr>
        <w:ind w:left="103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0870A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672A4F2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DE9A475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9F7849B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87487A7A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18FAA51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 w:tplc="7AD6D0A0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06BCDB00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</w:abstractNum>
  <w:abstractNum w:abstractNumId="1">
    <w:nsid w:val="436C3B12"/>
    <w:multiLevelType w:val="hybridMultilevel"/>
    <w:tmpl w:val="A6AA4DFE"/>
    <w:lvl w:ilvl="0" w:tplc="612AFD2A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w w:val="99"/>
      </w:rPr>
    </w:lvl>
    <w:lvl w:ilvl="1" w:tplc="D564EDDA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5F66357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245AF01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1F94BBD8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E9C23B9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A9C8DCA4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143EEED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8" w:tplc="1B26DA48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</w:abstractNum>
  <w:abstractNum w:abstractNumId="2">
    <w:nsid w:val="4E153A1B"/>
    <w:multiLevelType w:val="hybridMultilevel"/>
    <w:tmpl w:val="C26C3EE8"/>
    <w:lvl w:ilvl="0" w:tplc="D16A4DAA">
      <w:start w:val="1"/>
      <w:numFmt w:val="bullet"/>
      <w:lvlText w:val=""/>
      <w:lvlJc w:val="left"/>
      <w:pPr>
        <w:ind w:left="103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90D35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D71CEC7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036C8E0E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15FCBDC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626EB1C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7A9E85B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 w:tplc="249E08FA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E2682E3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</w:abstractNum>
  <w:abstractNum w:abstractNumId="3">
    <w:nsid w:val="5AA52868"/>
    <w:multiLevelType w:val="hybridMultilevel"/>
    <w:tmpl w:val="A6D612B8"/>
    <w:lvl w:ilvl="0" w:tplc="60B8FEC6">
      <w:start w:val="1"/>
      <w:numFmt w:val="bullet"/>
      <w:lvlText w:val=""/>
      <w:lvlJc w:val="left"/>
      <w:pPr>
        <w:ind w:left="1066" w:hanging="360"/>
      </w:pPr>
      <w:rPr>
        <w:rFonts w:ascii="Symbol" w:eastAsia="Symbol" w:hAnsi="Symbol" w:hint="default"/>
        <w:w w:val="99"/>
      </w:rPr>
    </w:lvl>
    <w:lvl w:ilvl="1" w:tplc="74EC0286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397EEC76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2636524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4E6E4488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975C239E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A664C802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7" w:tplc="AA62EE9C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5EA446F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9"/>
    <w:rsid w:val="00095399"/>
    <w:rsid w:val="002771DC"/>
    <w:rsid w:val="004B1396"/>
    <w:rsid w:val="004E737C"/>
    <w:rsid w:val="005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2100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2100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2017-07-26T10:52:00Z</dcterms:created>
  <dcterms:modified xsi:type="dcterms:W3CDTF">2017-07-26T10:52:00Z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